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D6E260" w14:textId="77777777" w:rsidR="00327806" w:rsidRDefault="00C07979">
      <w:pPr>
        <w:jc w:val="center"/>
        <w:rPr>
          <w:b/>
          <w:u w:val="single"/>
        </w:rPr>
      </w:pPr>
      <w:r>
        <w:rPr>
          <w:b/>
          <w:u w:val="single"/>
        </w:rPr>
        <w:t xml:space="preserve">2023-2024 Attainment </w:t>
      </w:r>
    </w:p>
    <w:p w14:paraId="5EB75690" w14:textId="77777777" w:rsidR="00327806" w:rsidRDefault="00327806"/>
    <w:p w14:paraId="3A80C7E0" w14:textId="77777777" w:rsidR="00327806" w:rsidRDefault="00C07979">
      <w:pPr>
        <w:rPr>
          <w:b/>
        </w:rPr>
      </w:pPr>
      <w:r>
        <w:rPr>
          <w:b/>
        </w:rPr>
        <w:t xml:space="preserve">KS2- Y6 Data </w:t>
      </w:r>
    </w:p>
    <w:p w14:paraId="7980B5FC" w14:textId="77777777" w:rsidR="00327806" w:rsidRDefault="00C07979">
      <w:pPr>
        <w:rPr>
          <w:i/>
        </w:rPr>
      </w:pPr>
      <w:r>
        <w:rPr>
          <w:b/>
          <w:i/>
        </w:rPr>
        <w:t>Please note:</w:t>
      </w:r>
      <w:r>
        <w:rPr>
          <w:i/>
        </w:rPr>
        <w:t xml:space="preserve"> During this year, six pupils were unable to take part in the Y6 SATS and so this has impacted our % compared to national averages.  If these pupils were removed from the data, we have included the data in orange. </w:t>
      </w:r>
    </w:p>
    <w:p w14:paraId="59D28E0A" w14:textId="77777777" w:rsidR="00327806" w:rsidRDefault="00327806">
      <w:pPr>
        <w:rPr>
          <w:i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10"/>
        <w:gridCol w:w="1810"/>
        <w:gridCol w:w="1790"/>
        <w:gridCol w:w="1810"/>
        <w:gridCol w:w="1809"/>
      </w:tblGrid>
      <w:tr w:rsidR="00327806" w14:paraId="50506AD0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9FFB75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Pupils  (</w:t>
            </w:r>
            <w:proofErr w:type="gramEnd"/>
            <w:r>
              <w:rPr>
                <w:b/>
              </w:rPr>
              <w:t>47)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7EB1EF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7D168A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D65139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Maths 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F6CE2E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Read</w:t>
            </w:r>
            <w:r>
              <w:rPr>
                <w:b/>
              </w:rPr>
              <w:t>ing, Writing and Maths</w:t>
            </w:r>
          </w:p>
        </w:tc>
      </w:tr>
      <w:tr w:rsidR="00327806" w14:paraId="7EB1673F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1E9EEE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Pupils Attaining Expected Standard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C3E37C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  65.96%</w:t>
            </w:r>
          </w:p>
          <w:p w14:paraId="3AFAC96A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</w:rPr>
            </w:pPr>
            <w:r>
              <w:t xml:space="preserve">         </w:t>
            </w:r>
            <w:r>
              <w:rPr>
                <w:b/>
                <w:color w:val="FF9900"/>
              </w:rPr>
              <w:t>75.6%</w:t>
            </w:r>
          </w:p>
        </w:tc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DB848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76.6%</w:t>
            </w:r>
          </w:p>
          <w:p w14:paraId="236374A8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i/>
              </w:rPr>
            </w:pPr>
            <w:r>
              <w:rPr>
                <w:i/>
              </w:rPr>
              <w:t>*Included in data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7F03FC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  57.45%</w:t>
            </w:r>
          </w:p>
          <w:p w14:paraId="58C8A1CD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</w:rPr>
            </w:pPr>
            <w:r>
              <w:t xml:space="preserve"> </w:t>
            </w:r>
            <w:r>
              <w:rPr>
                <w:b/>
                <w:color w:val="FF9900"/>
              </w:rPr>
              <w:t xml:space="preserve">  65.8%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F42BB6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46.81%</w:t>
            </w:r>
          </w:p>
          <w:p w14:paraId="693DB0B8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</w:rPr>
            </w:pPr>
            <w:r>
              <w:t xml:space="preserve">         </w:t>
            </w:r>
            <w:r>
              <w:rPr>
                <w:b/>
                <w:color w:val="FF9900"/>
              </w:rPr>
              <w:t xml:space="preserve"> 53.6%</w:t>
            </w:r>
          </w:p>
        </w:tc>
      </w:tr>
      <w:tr w:rsidR="00C07979" w14:paraId="6D97054C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F76D09" w14:textId="439CF43F" w:rsidR="00C07979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Average Scaled Score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1ECE47" w14:textId="625534BA" w:rsidR="00C07979" w:rsidRDefault="00C07979" w:rsidP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104.7</w:t>
            </w:r>
          </w:p>
        </w:tc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C7C17" w14:textId="25342F2A" w:rsidR="00C07979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-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179C3" w14:textId="4BA3B9F9" w:rsidR="00C07979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101.7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90DE7" w14:textId="664401A9" w:rsidR="00C07979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   -</w:t>
            </w:r>
          </w:p>
        </w:tc>
      </w:tr>
      <w:tr w:rsidR="00327806" w14:paraId="15B942B0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2C502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National 2023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CD7F0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73%</w:t>
            </w:r>
          </w:p>
        </w:tc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4CF8E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71%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4B5C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73%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76DAEB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 60%</w:t>
            </w:r>
          </w:p>
        </w:tc>
      </w:tr>
      <w:tr w:rsidR="00327806" w14:paraId="147A72AF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02131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Pupils Attaining Greater Depth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64B09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23.40%</w:t>
            </w:r>
          </w:p>
          <w:p w14:paraId="55B98A62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</w:rPr>
            </w:pPr>
            <w:r>
              <w:rPr>
                <w:b/>
                <w:color w:val="FF9900"/>
              </w:rPr>
              <w:t>26.8%</w:t>
            </w:r>
          </w:p>
        </w:tc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EC3F1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    8.51%</w:t>
            </w:r>
          </w:p>
          <w:p w14:paraId="4DAFD56F" w14:textId="77777777" w:rsidR="00327806" w:rsidRDefault="00C07979">
            <w:pPr>
              <w:widowControl w:val="0"/>
              <w:spacing w:line="240" w:lineRule="auto"/>
              <w:jc w:val="center"/>
            </w:pPr>
            <w:r>
              <w:rPr>
                <w:i/>
              </w:rPr>
              <w:t>*Included in data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9BD7D7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 xml:space="preserve"> 8.51%</w:t>
            </w:r>
          </w:p>
          <w:p w14:paraId="0EB44F1D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color w:val="FF9900"/>
              </w:rPr>
            </w:pPr>
            <w:r>
              <w:rPr>
                <w:b/>
                <w:color w:val="FF9900"/>
              </w:rPr>
              <w:t xml:space="preserve"> 9.75%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4BD6B0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4.26%</w:t>
            </w:r>
          </w:p>
          <w:p w14:paraId="1677FEE6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  <w:color w:val="FF9900"/>
              </w:rPr>
            </w:pPr>
            <w:r>
              <w:t xml:space="preserve">         </w:t>
            </w:r>
            <w:r>
              <w:rPr>
                <w:b/>
                <w:color w:val="FF9900"/>
              </w:rPr>
              <w:t xml:space="preserve"> 4.87%</w:t>
            </w:r>
          </w:p>
        </w:tc>
      </w:tr>
      <w:tr w:rsidR="00327806" w14:paraId="2F4FE541" w14:textId="77777777"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8E4EBC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National 2023 at Greater Depth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6F4DC0" w14:textId="77777777" w:rsidR="00327806" w:rsidRDefault="00327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37069538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23.40%</w:t>
            </w:r>
          </w:p>
        </w:tc>
        <w:tc>
          <w:tcPr>
            <w:tcW w:w="17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97505A" w14:textId="77777777" w:rsidR="00327806" w:rsidRDefault="00327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51F2395A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13%</w:t>
            </w:r>
          </w:p>
        </w:tc>
        <w:tc>
          <w:tcPr>
            <w:tcW w:w="18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F156D" w14:textId="77777777" w:rsidR="00327806" w:rsidRDefault="00327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</w:p>
          <w:p w14:paraId="1035C760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</w:pPr>
            <w:r>
              <w:t>24%</w:t>
            </w:r>
          </w:p>
        </w:tc>
        <w:tc>
          <w:tcPr>
            <w:tcW w:w="18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2E5A01" w14:textId="77777777" w:rsidR="00327806" w:rsidRDefault="003278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5F3FD80A" w14:textId="77777777" w:rsidR="00327806" w:rsidRDefault="00C0797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t xml:space="preserve">          8%</w:t>
            </w:r>
          </w:p>
        </w:tc>
      </w:tr>
    </w:tbl>
    <w:p w14:paraId="271ABE7D" w14:textId="77777777" w:rsidR="00327806" w:rsidRDefault="00327806">
      <w:pPr>
        <w:rPr>
          <w:b/>
          <w:u w:val="single"/>
        </w:rPr>
      </w:pPr>
    </w:p>
    <w:sectPr w:rsidR="0032780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806"/>
    <w:rsid w:val="00327806"/>
    <w:rsid w:val="00C07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0907E"/>
  <w15:docId w15:val="{AB6F8C62-2CBC-405C-95E6-E432A2105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Ritson</dc:creator>
  <cp:lastModifiedBy>Laura Ritson</cp:lastModifiedBy>
  <cp:revision>2</cp:revision>
  <dcterms:created xsi:type="dcterms:W3CDTF">2025-03-13T19:36:00Z</dcterms:created>
  <dcterms:modified xsi:type="dcterms:W3CDTF">2025-03-13T19:36:00Z</dcterms:modified>
</cp:coreProperties>
</file>